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602B7A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</w:p>
    <w:p w:rsidR="00602B7A" w:rsidRDefault="00602B7A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602B7A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 w:rsidR="00F337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66"/>
        <w:gridCol w:w="1527"/>
        <w:gridCol w:w="1835"/>
        <w:gridCol w:w="932"/>
        <w:gridCol w:w="295"/>
        <w:gridCol w:w="669"/>
        <w:gridCol w:w="956"/>
        <w:gridCol w:w="1068"/>
        <w:gridCol w:w="1842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A30598" w:rsidRDefault="00A3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АР4310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F337DF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(устный)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Магистр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т.преп.Макатаева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F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К.ф.н.,ст.преп.Айтжанова Г.Д.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ель преподавания данной дисциплины заключа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ется в формировании 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коммуникативной компетенции, а также академической компетенции, необходимой для использования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француз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ского языка в учебной и научной 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21AE" w:rsidRPr="002621AE" w:rsidRDefault="00262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академическим письмом,грамотным оформлением научного материала 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Свободно пользоваться иностранным языком, как средством делового общения</w:t>
            </w:r>
            <w:r w:rsidR="002621AE">
              <w:t xml:space="preserve"> </w:t>
            </w:r>
            <w:r w:rsidR="00A30598" w:rsidRPr="00A30598">
              <w:rPr>
                <w:sz w:val="20"/>
                <w:szCs w:val="20"/>
              </w:rPr>
              <w:t>на академическом уровне</w:t>
            </w:r>
          </w:p>
        </w:tc>
      </w:tr>
      <w:tr w:rsidR="00602B7A" w:rsidTr="0052304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621AE">
              <w:t xml:space="preserve">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профессиональной терминологией и понятийным аппаратом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>научной деятельности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2304F">
              <w:t xml:space="preserve">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правильные логические приемы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аргументации; знать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реалии в пределах изучаемых тем.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04F" w:rsidRDefault="0052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t xml:space="preserve"> </w:t>
            </w:r>
            <w:r w:rsidRPr="0052304F">
              <w:rPr>
                <w:rFonts w:ascii="Times New Roman" w:hAnsi="Times New Roman" w:cs="Times New Roman"/>
                <w:sz w:val="20"/>
                <w:szCs w:val="20"/>
              </w:rPr>
              <w:t>Знать ситуативную и коммуникативную обусловленность употребления слов и устойчивых словосочетаний; экспрессивно–модальные оттенки; прямое и переносное значение лексических единиц; синонимия; экспрессивные оттенки синонимов; антонимия</w:t>
            </w:r>
            <w:r>
              <w:t>;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C368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 ранее  приобретенных навыков говорения  юридической и полити</w:t>
            </w:r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ческой тематики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,знаний по страноведению 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по заданной теме</w:t>
            </w:r>
          </w:p>
        </w:tc>
      </w:tr>
      <w:tr w:rsidR="00602B7A" w:rsidRPr="00A30598" w:rsidTr="009A7894">
        <w:tc>
          <w:tcPr>
            <w:tcW w:w="4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C368A">
              <w:t xml:space="preserve"> </w:t>
            </w:r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Алексеева И. С. Введение в переводоведение. М. ; СПБ., 2004. (45 экз.)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894" w:rsidRPr="009A7894" w:rsidRDefault="00547F38" w:rsidP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60B4A">
              <w:rPr>
                <w:rFonts w:ascii="Times New Roman" w:hAnsi="Times New Roman" w:cs="Times New Roman"/>
              </w:rP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Практикум международника : учебно-методическое пособие для студентов, обучающихся по программам магистратуры по направлению подготовки «Международные отношения» (41.04.05) / науч. ред. В. И. Михайленко ; М-во</w:t>
            </w:r>
            <w:r w:rsidRPr="00E60B4A">
              <w:rPr>
                <w:rFonts w:ascii="Times New Roman" w:hAnsi="Times New Roman" w:cs="Times New Roman"/>
              </w:rPr>
              <w:t xml:space="preserve"> образования и науки Рос.</w:t>
            </w:r>
            <w:r w:rsidR="00E60B4A" w:rsidRPr="00E60B4A">
              <w:rPr>
                <w:rFonts w:ascii="Times New Roman" w:hAnsi="Times New Roman" w:cs="Times New Roman"/>
              </w:rPr>
              <w:t>20</w:t>
            </w:r>
            <w: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Федерации, Урал. Федерал. ун-т. — Екатеринбург : Изд-во Урал. ун-та, 2015. — 132 с. // http:/</w:t>
            </w:r>
            <w:r w:rsidR="00E60B4A" w:rsidRPr="00E60B4A">
              <w:rPr>
                <w:rFonts w:ascii="Times New Roman" w:hAnsi="Times New Roman" w:cs="Times New Roman"/>
                <w:sz w:val="20"/>
                <w:szCs w:val="20"/>
              </w:rPr>
              <w:t>/elar.urfu.ru/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3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http\\TV5Monde les actualites 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http\\</w:t>
            </w:r>
            <w:r w:rsid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Bonjour de France</w:t>
            </w:r>
          </w:p>
        </w:tc>
      </w:tr>
      <w:tr w:rsidR="009A7894" w:rsidRPr="00A30598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A789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A789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602B7A" w:rsidRPr="007A4DDB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A4DD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u-RU"/>
        </w:rPr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по  е-адресу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9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1C18FB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535FF8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="003D4047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5FF8" w:rsidRPr="001C18FB" w:rsidRDefault="00602B7A" w:rsidP="005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Consultation sur la mise en œuvre du CDS1 sur le thème : Spécificité linguistique des textes scientifiques portant sur les relations internationales en termes lexicaux (spécificité des thésaurus scientifiques et terminologiques</w:t>
            </w:r>
            <w:r w:rsid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3.</w:t>
            </w:r>
            <w:r w:rsidR="00535FF8"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A44C9E" w:rsidRPr="001C18FB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A44C9E"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hAnsi="Times New Roman" w:cs="Times New Roman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7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44C9E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9E" w:rsidRDefault="00A44C9E" w:rsidP="00A44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DB0AE6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44C9E" w:rsidTr="001C18FB">
        <w:trPr>
          <w:trHeight w:val="283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1C18FB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18FB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DB0AE6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DB0AE6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A4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Observations</w:t>
            </w:r>
            <w:r w:rsidR="001C18FB"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44C9E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Observations générales sur la mondialisation et la régionalisation.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="00DB0AE6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14.</w:t>
            </w:r>
            <w:r w:rsidR="005519FD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r w:rsidR="00DB0AE6"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 w:rsidR="0055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5519FD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bonnes méthodes logiques d'argumentation : capacité à exprimer raisonnablement sa position oralement et par écrit ; la capacité de faire un court message-raisonnement basé sur la connaissance des questions de politique étrangère</w:t>
            </w:r>
            <w:r w:rsidR="00DB0AE6" w:rsidRPr="00DB0AE6">
              <w:rPr>
                <w:lang w:val="fr-FR"/>
              </w:rPr>
              <w:t xml:space="preserve">;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Декан     ___________________________________ 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Б.У.Джолдасбекова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кафедрой 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М.М.Аймагамбетова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___________________________________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Ш.М.Макатаева</w:t>
      </w:r>
    </w:p>
    <w:p w:rsidR="00602B7A" w:rsidRDefault="00602B7A" w:rsidP="00602B7A"/>
    <w:p w:rsidR="00DC5BCE" w:rsidRDefault="00B02FC1"/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113AB9"/>
    <w:rsid w:val="001C18FB"/>
    <w:rsid w:val="001F2B1E"/>
    <w:rsid w:val="0024554F"/>
    <w:rsid w:val="002621AE"/>
    <w:rsid w:val="003D4047"/>
    <w:rsid w:val="004A5DAD"/>
    <w:rsid w:val="0052304F"/>
    <w:rsid w:val="00535FF8"/>
    <w:rsid w:val="00547F38"/>
    <w:rsid w:val="005519FD"/>
    <w:rsid w:val="00602B7A"/>
    <w:rsid w:val="00632D2F"/>
    <w:rsid w:val="007A4DDB"/>
    <w:rsid w:val="009A7894"/>
    <w:rsid w:val="00A30598"/>
    <w:rsid w:val="00A44C9E"/>
    <w:rsid w:val="00AB5FA7"/>
    <w:rsid w:val="00B02FC1"/>
    <w:rsid w:val="00CC368A"/>
    <w:rsid w:val="00DB0AE6"/>
    <w:rsid w:val="00E60B4A"/>
    <w:rsid w:val="00EF5A08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B97E-3DE9-4213-866D-91533FE3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user</cp:lastModifiedBy>
  <cp:revision>2</cp:revision>
  <dcterms:created xsi:type="dcterms:W3CDTF">2022-09-14T08:13:00Z</dcterms:created>
  <dcterms:modified xsi:type="dcterms:W3CDTF">2022-09-14T08:13:00Z</dcterms:modified>
</cp:coreProperties>
</file>